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9E" w:rsidRPr="0078029E" w:rsidRDefault="0078029E" w:rsidP="007802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29E">
        <w:rPr>
          <w:rFonts w:ascii="Times New Roman" w:hAnsi="Times New Roman" w:cs="Times New Roman"/>
          <w:sz w:val="28"/>
          <w:szCs w:val="28"/>
        </w:rPr>
        <w:t>ИЗВЕЩЕНИЕ</w:t>
      </w:r>
    </w:p>
    <w:p w:rsidR="0078029E" w:rsidRPr="0078029E" w:rsidRDefault="0078029E" w:rsidP="0078029E">
      <w:pPr>
        <w:rPr>
          <w:rFonts w:ascii="Times New Roman" w:hAnsi="Times New Roman" w:cs="Times New Roman"/>
          <w:sz w:val="28"/>
          <w:szCs w:val="28"/>
        </w:rPr>
      </w:pPr>
      <w:r w:rsidRPr="0078029E">
        <w:rPr>
          <w:rFonts w:ascii="Times New Roman" w:hAnsi="Times New Roman" w:cs="Times New Roman"/>
          <w:sz w:val="28"/>
          <w:szCs w:val="28"/>
        </w:rPr>
        <w:t>14 октября 2020 года в соответствии с Федеральным законом от 03.07.2016 № 237-ФЗ «О государственной</w:t>
      </w:r>
      <w:bookmarkStart w:id="0" w:name="_GoBack"/>
      <w:r w:rsidRPr="0078029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78029E">
        <w:rPr>
          <w:rFonts w:ascii="Times New Roman" w:hAnsi="Times New Roman" w:cs="Times New Roman"/>
          <w:sz w:val="28"/>
          <w:szCs w:val="28"/>
        </w:rPr>
        <w:t>кадастровой оценке» министерством имущественных и земельных отношений Рязанской области утверждены результаты определения государственной кадастровой оценки объектов недвижимости (за исключением земельных участков) на территории Рязанской области.</w:t>
      </w:r>
    </w:p>
    <w:p w:rsidR="0078029E" w:rsidRPr="0078029E" w:rsidRDefault="0078029E" w:rsidP="007802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8029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spellStart"/>
      <w:r w:rsidRPr="0078029E">
        <w:rPr>
          <w:rFonts w:ascii="Times New Roman" w:hAnsi="Times New Roman" w:cs="Times New Roman"/>
          <w:sz w:val="28"/>
          <w:szCs w:val="28"/>
        </w:rPr>
        <w:t>Минимущества</w:t>
      </w:r>
      <w:proofErr w:type="spellEnd"/>
      <w:r w:rsidRPr="0078029E">
        <w:rPr>
          <w:rFonts w:ascii="Times New Roman" w:hAnsi="Times New Roman" w:cs="Times New Roman"/>
          <w:sz w:val="28"/>
          <w:szCs w:val="28"/>
        </w:rPr>
        <w:t xml:space="preserve"> Рязанской области №23-П «Об утверждении результатов определения государственной кадастровой оценки объектов недвижимости (за исключением земельных участков) на территории Рязанской области» официально опубликовано 15 октября 2020 года и вступит в силу в соответствии с частью 4 статьи 15 Федерального закона от 03.07.2016 № 237-ФЗ «О государственной кадастровой оценке» (далее - Закон) 16 ноября 2020 года.</w:t>
      </w:r>
      <w:proofErr w:type="gramEnd"/>
    </w:p>
    <w:p w:rsidR="0078029E" w:rsidRPr="0078029E" w:rsidRDefault="0078029E" w:rsidP="0078029E">
      <w:pPr>
        <w:rPr>
          <w:rFonts w:ascii="Times New Roman" w:hAnsi="Times New Roman" w:cs="Times New Roman"/>
          <w:sz w:val="28"/>
          <w:szCs w:val="28"/>
        </w:rPr>
      </w:pPr>
      <w:r w:rsidRPr="0078029E">
        <w:rPr>
          <w:rFonts w:ascii="Times New Roman" w:hAnsi="Times New Roman" w:cs="Times New Roman"/>
          <w:sz w:val="28"/>
          <w:szCs w:val="28"/>
        </w:rPr>
        <w:t>Новые результаты государственной кадастровой оценки объектов недвижимости (за исключением земельных участков) на территории Рязанской области будут применяться с 1 января 2021 года.</w:t>
      </w:r>
    </w:p>
    <w:p w:rsidR="0078029E" w:rsidRPr="0078029E" w:rsidRDefault="0078029E" w:rsidP="0078029E">
      <w:pPr>
        <w:rPr>
          <w:rFonts w:ascii="Times New Roman" w:hAnsi="Times New Roman" w:cs="Times New Roman"/>
          <w:sz w:val="28"/>
          <w:szCs w:val="28"/>
        </w:rPr>
      </w:pPr>
      <w:r w:rsidRPr="0078029E">
        <w:rPr>
          <w:rFonts w:ascii="Times New Roman" w:hAnsi="Times New Roman" w:cs="Times New Roman"/>
          <w:sz w:val="28"/>
          <w:szCs w:val="28"/>
        </w:rPr>
        <w:t>Государственное бюджетное учреждение Рязанской области «Центр государственной кадастровой оценки», осуществившее определение кадастровой стоимости объектов недвижимости (за исключением земельных участков), рассматривает обращения об исправлении технических и (или) методологических ошибок, допущенных при определении кадастровой стоимости объектов недвижимости (далее - Обращения).</w:t>
      </w:r>
    </w:p>
    <w:p w:rsidR="0078029E" w:rsidRPr="0078029E" w:rsidRDefault="0078029E" w:rsidP="0078029E">
      <w:pPr>
        <w:rPr>
          <w:rFonts w:ascii="Times New Roman" w:hAnsi="Times New Roman" w:cs="Times New Roman"/>
          <w:sz w:val="28"/>
          <w:szCs w:val="28"/>
        </w:rPr>
      </w:pPr>
      <w:r w:rsidRPr="0078029E">
        <w:rPr>
          <w:rFonts w:ascii="Times New Roman" w:hAnsi="Times New Roman" w:cs="Times New Roman"/>
          <w:sz w:val="28"/>
          <w:szCs w:val="28"/>
        </w:rPr>
        <w:t>Обращения могут быть представлены юридическими лицами и физическими лицами, если результаты определения кадастровой стоимости затрагивают права или обязанности этих лиц, а также органами государственной власти и органами местного самоуправления:</w:t>
      </w:r>
    </w:p>
    <w:p w:rsidR="0078029E" w:rsidRPr="0078029E" w:rsidRDefault="0078029E" w:rsidP="0078029E">
      <w:pPr>
        <w:rPr>
          <w:rFonts w:ascii="Times New Roman" w:hAnsi="Times New Roman" w:cs="Times New Roman"/>
          <w:sz w:val="28"/>
          <w:szCs w:val="28"/>
        </w:rPr>
      </w:pPr>
      <w:r w:rsidRPr="0078029E">
        <w:rPr>
          <w:rFonts w:ascii="Times New Roman" w:hAnsi="Times New Roman" w:cs="Times New Roman"/>
          <w:sz w:val="28"/>
          <w:szCs w:val="28"/>
        </w:rPr>
        <w:t>1.</w:t>
      </w:r>
      <w:r w:rsidRPr="0078029E">
        <w:rPr>
          <w:rFonts w:ascii="Times New Roman" w:hAnsi="Times New Roman" w:cs="Times New Roman"/>
          <w:sz w:val="28"/>
          <w:szCs w:val="28"/>
        </w:rPr>
        <w:tab/>
        <w:t xml:space="preserve"> В форме электронного документа, заверенного электронной цифровой подписью заявителя на электронный адрес: mail@cgkoro.ru;</w:t>
      </w:r>
    </w:p>
    <w:p w:rsidR="0078029E" w:rsidRPr="0078029E" w:rsidRDefault="0078029E" w:rsidP="0078029E">
      <w:pPr>
        <w:rPr>
          <w:rFonts w:ascii="Times New Roman" w:hAnsi="Times New Roman" w:cs="Times New Roman"/>
          <w:sz w:val="28"/>
          <w:szCs w:val="28"/>
        </w:rPr>
      </w:pPr>
      <w:r w:rsidRPr="0078029E">
        <w:rPr>
          <w:rFonts w:ascii="Times New Roman" w:hAnsi="Times New Roman" w:cs="Times New Roman"/>
          <w:sz w:val="28"/>
          <w:szCs w:val="28"/>
        </w:rPr>
        <w:t>2.</w:t>
      </w:r>
      <w:r w:rsidRPr="0078029E">
        <w:rPr>
          <w:rFonts w:ascii="Times New Roman" w:hAnsi="Times New Roman" w:cs="Times New Roman"/>
          <w:sz w:val="28"/>
          <w:szCs w:val="28"/>
        </w:rPr>
        <w:tab/>
        <w:t xml:space="preserve"> Почтовым отправлением в адрес ГБУ РО «Центр ГКО»: 390006, г. Рязань, </w:t>
      </w:r>
      <w:proofErr w:type="spellStart"/>
      <w:r w:rsidRPr="0078029E">
        <w:rPr>
          <w:rFonts w:ascii="Times New Roman" w:hAnsi="Times New Roman" w:cs="Times New Roman"/>
          <w:sz w:val="28"/>
          <w:szCs w:val="28"/>
        </w:rPr>
        <w:t>Солотчинское</w:t>
      </w:r>
      <w:proofErr w:type="spellEnd"/>
      <w:r w:rsidRPr="0078029E">
        <w:rPr>
          <w:rFonts w:ascii="Times New Roman" w:hAnsi="Times New Roman" w:cs="Times New Roman"/>
          <w:sz w:val="28"/>
          <w:szCs w:val="28"/>
        </w:rPr>
        <w:t xml:space="preserve"> шоссе, д. 2;</w:t>
      </w:r>
    </w:p>
    <w:p w:rsidR="0078029E" w:rsidRPr="0078029E" w:rsidRDefault="0078029E" w:rsidP="0078029E">
      <w:pPr>
        <w:rPr>
          <w:rFonts w:ascii="Times New Roman" w:hAnsi="Times New Roman" w:cs="Times New Roman"/>
          <w:sz w:val="28"/>
          <w:szCs w:val="28"/>
        </w:rPr>
      </w:pPr>
      <w:r w:rsidRPr="0078029E">
        <w:rPr>
          <w:rFonts w:ascii="Times New Roman" w:hAnsi="Times New Roman" w:cs="Times New Roman"/>
          <w:sz w:val="28"/>
          <w:szCs w:val="28"/>
        </w:rPr>
        <w:t>3.</w:t>
      </w:r>
      <w:r w:rsidRPr="0078029E">
        <w:rPr>
          <w:rFonts w:ascii="Times New Roman" w:hAnsi="Times New Roman" w:cs="Times New Roman"/>
          <w:sz w:val="28"/>
          <w:szCs w:val="28"/>
        </w:rPr>
        <w:tab/>
        <w:t xml:space="preserve"> При личном обращении в ГБУ РО «Центр ГКО» по адресу: 390006, г. Рязань, </w:t>
      </w:r>
      <w:proofErr w:type="spellStart"/>
      <w:r w:rsidRPr="0078029E">
        <w:rPr>
          <w:rFonts w:ascii="Times New Roman" w:hAnsi="Times New Roman" w:cs="Times New Roman"/>
          <w:sz w:val="28"/>
          <w:szCs w:val="28"/>
        </w:rPr>
        <w:t>Солотчинское</w:t>
      </w:r>
      <w:proofErr w:type="spellEnd"/>
      <w:r w:rsidRPr="0078029E">
        <w:rPr>
          <w:rFonts w:ascii="Times New Roman" w:hAnsi="Times New Roman" w:cs="Times New Roman"/>
          <w:sz w:val="28"/>
          <w:szCs w:val="28"/>
        </w:rPr>
        <w:t xml:space="preserve"> шоссе, д. 2;</w:t>
      </w:r>
    </w:p>
    <w:p w:rsidR="0078029E" w:rsidRPr="0078029E" w:rsidRDefault="0078029E" w:rsidP="0078029E">
      <w:pPr>
        <w:rPr>
          <w:rFonts w:ascii="Times New Roman" w:hAnsi="Times New Roman" w:cs="Times New Roman"/>
          <w:sz w:val="28"/>
          <w:szCs w:val="28"/>
        </w:rPr>
      </w:pPr>
      <w:r w:rsidRPr="0078029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78029E">
        <w:rPr>
          <w:rFonts w:ascii="Times New Roman" w:hAnsi="Times New Roman" w:cs="Times New Roman"/>
          <w:sz w:val="28"/>
          <w:szCs w:val="28"/>
        </w:rPr>
        <w:tab/>
        <w:t xml:space="preserve"> Через многофункциональный центр предоставления государственных и муниципальных услуг «Мои Документы».</w:t>
      </w:r>
    </w:p>
    <w:p w:rsidR="0078029E" w:rsidRPr="0078029E" w:rsidRDefault="0078029E" w:rsidP="0078029E">
      <w:pPr>
        <w:rPr>
          <w:rFonts w:ascii="Times New Roman" w:hAnsi="Times New Roman" w:cs="Times New Roman"/>
          <w:sz w:val="28"/>
          <w:szCs w:val="28"/>
        </w:rPr>
      </w:pPr>
      <w:r w:rsidRPr="0078029E">
        <w:rPr>
          <w:rFonts w:ascii="Times New Roman" w:hAnsi="Times New Roman" w:cs="Times New Roman"/>
          <w:sz w:val="28"/>
          <w:szCs w:val="28"/>
        </w:rPr>
        <w:t>Обращение должно содержать:</w:t>
      </w:r>
    </w:p>
    <w:p w:rsidR="0078029E" w:rsidRPr="0078029E" w:rsidRDefault="0078029E" w:rsidP="007802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8029E">
        <w:rPr>
          <w:rFonts w:ascii="Times New Roman" w:hAnsi="Times New Roman" w:cs="Times New Roman"/>
          <w:sz w:val="28"/>
          <w:szCs w:val="28"/>
        </w:rPr>
        <w:t>1)</w:t>
      </w:r>
      <w:r w:rsidRPr="0078029E">
        <w:rPr>
          <w:rFonts w:ascii="Times New Roman" w:hAnsi="Times New Roman" w:cs="Times New Roman"/>
          <w:sz w:val="28"/>
          <w:szCs w:val="28"/>
        </w:rPr>
        <w:tab/>
        <w:t xml:space="preserve">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подавшего Обращение;</w:t>
      </w:r>
      <w:proofErr w:type="gramEnd"/>
    </w:p>
    <w:p w:rsidR="0078029E" w:rsidRPr="0078029E" w:rsidRDefault="0078029E" w:rsidP="0078029E">
      <w:pPr>
        <w:rPr>
          <w:rFonts w:ascii="Times New Roman" w:hAnsi="Times New Roman" w:cs="Times New Roman"/>
          <w:sz w:val="28"/>
          <w:szCs w:val="28"/>
        </w:rPr>
      </w:pPr>
      <w:r w:rsidRPr="0078029E">
        <w:rPr>
          <w:rFonts w:ascii="Times New Roman" w:hAnsi="Times New Roman" w:cs="Times New Roman"/>
          <w:sz w:val="28"/>
          <w:szCs w:val="28"/>
        </w:rPr>
        <w:t>2)</w:t>
      </w:r>
      <w:r w:rsidRPr="0078029E">
        <w:rPr>
          <w:rFonts w:ascii="Times New Roman" w:hAnsi="Times New Roman" w:cs="Times New Roman"/>
          <w:sz w:val="28"/>
          <w:szCs w:val="28"/>
        </w:rPr>
        <w:tab/>
        <w:t xml:space="preserve"> кадастровый номер и (или) адрес объекта недвижимости (объектов недвижимости), в </w:t>
      </w:r>
      <w:proofErr w:type="gramStart"/>
      <w:r w:rsidRPr="0078029E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8029E">
        <w:rPr>
          <w:rFonts w:ascii="Times New Roman" w:hAnsi="Times New Roman" w:cs="Times New Roman"/>
          <w:sz w:val="28"/>
          <w:szCs w:val="28"/>
        </w:rPr>
        <w:t xml:space="preserve"> которого подается Обращение;</w:t>
      </w:r>
    </w:p>
    <w:p w:rsidR="0078029E" w:rsidRPr="0078029E" w:rsidRDefault="0078029E" w:rsidP="0078029E">
      <w:pPr>
        <w:rPr>
          <w:rFonts w:ascii="Times New Roman" w:hAnsi="Times New Roman" w:cs="Times New Roman"/>
          <w:sz w:val="28"/>
          <w:szCs w:val="28"/>
        </w:rPr>
      </w:pPr>
      <w:r w:rsidRPr="0078029E">
        <w:rPr>
          <w:rFonts w:ascii="Times New Roman" w:hAnsi="Times New Roman" w:cs="Times New Roman"/>
          <w:sz w:val="28"/>
          <w:szCs w:val="28"/>
        </w:rPr>
        <w:t>3)</w:t>
      </w:r>
      <w:r w:rsidRPr="0078029E">
        <w:rPr>
          <w:rFonts w:ascii="Times New Roman" w:hAnsi="Times New Roman" w:cs="Times New Roman"/>
          <w:sz w:val="28"/>
          <w:szCs w:val="28"/>
        </w:rPr>
        <w:tab/>
        <w:t xml:space="preserve"> суть Обращения с указанием (по желанию) номеров страниц отчета, на которых содержатся соответствующие ошибки;</w:t>
      </w:r>
    </w:p>
    <w:p w:rsidR="0078029E" w:rsidRPr="0078029E" w:rsidRDefault="0078029E" w:rsidP="0078029E">
      <w:pPr>
        <w:rPr>
          <w:rFonts w:ascii="Times New Roman" w:hAnsi="Times New Roman" w:cs="Times New Roman"/>
          <w:sz w:val="28"/>
          <w:szCs w:val="28"/>
        </w:rPr>
      </w:pPr>
      <w:r w:rsidRPr="0078029E">
        <w:rPr>
          <w:rFonts w:ascii="Times New Roman" w:hAnsi="Times New Roman" w:cs="Times New Roman"/>
          <w:sz w:val="28"/>
          <w:szCs w:val="28"/>
        </w:rPr>
        <w:t>4)</w:t>
      </w:r>
      <w:r w:rsidRPr="0078029E">
        <w:rPr>
          <w:rFonts w:ascii="Times New Roman" w:hAnsi="Times New Roman" w:cs="Times New Roman"/>
          <w:sz w:val="28"/>
          <w:szCs w:val="28"/>
        </w:rPr>
        <w:tab/>
        <w:t xml:space="preserve"> информацию о необходимости предоставления разъяснений, связанных с определением кадастровой стоимости.</w:t>
      </w:r>
    </w:p>
    <w:p w:rsidR="0078029E" w:rsidRPr="0078029E" w:rsidRDefault="0078029E" w:rsidP="0078029E">
      <w:pPr>
        <w:rPr>
          <w:rFonts w:ascii="Times New Roman" w:hAnsi="Times New Roman" w:cs="Times New Roman"/>
          <w:sz w:val="28"/>
          <w:szCs w:val="28"/>
        </w:rPr>
      </w:pPr>
      <w:r w:rsidRPr="00780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29E" w:rsidRPr="0078029E" w:rsidRDefault="0078029E" w:rsidP="0078029E">
      <w:pPr>
        <w:rPr>
          <w:rFonts w:ascii="Times New Roman" w:hAnsi="Times New Roman" w:cs="Times New Roman"/>
          <w:sz w:val="28"/>
          <w:szCs w:val="28"/>
        </w:rPr>
      </w:pPr>
      <w:r w:rsidRPr="0078029E">
        <w:rPr>
          <w:rFonts w:ascii="Times New Roman" w:hAnsi="Times New Roman" w:cs="Times New Roman"/>
          <w:sz w:val="28"/>
          <w:szCs w:val="28"/>
        </w:rPr>
        <w:t>К Обращению прилагаются документы, подтверждающие наличие технической и (или) методологической ошибок, допущенных при определении кадастровой стоимости, также может быть приложена декларация о характеристиках объекта недвижимости.</w:t>
      </w:r>
    </w:p>
    <w:p w:rsidR="0078029E" w:rsidRPr="0078029E" w:rsidRDefault="0078029E" w:rsidP="0078029E">
      <w:pPr>
        <w:rPr>
          <w:rFonts w:ascii="Times New Roman" w:hAnsi="Times New Roman" w:cs="Times New Roman"/>
          <w:sz w:val="28"/>
          <w:szCs w:val="28"/>
        </w:rPr>
      </w:pPr>
      <w:r w:rsidRPr="0078029E">
        <w:rPr>
          <w:rFonts w:ascii="Times New Roman" w:hAnsi="Times New Roman" w:cs="Times New Roman"/>
          <w:sz w:val="28"/>
          <w:szCs w:val="28"/>
        </w:rPr>
        <w:t>ГБУ РО «Центр ГКО» рассматривает Обращение в течение 30 дней со дня его поступления, за исключением случаев, установленных Федеральным законом от 03.07.2016 № 237-ФЗ «О государственной кадастровой оценке».</w:t>
      </w:r>
    </w:p>
    <w:p w:rsidR="0078029E" w:rsidRPr="0078029E" w:rsidRDefault="0078029E" w:rsidP="0078029E">
      <w:pPr>
        <w:rPr>
          <w:rFonts w:ascii="Times New Roman" w:hAnsi="Times New Roman" w:cs="Times New Roman"/>
          <w:sz w:val="28"/>
          <w:szCs w:val="28"/>
        </w:rPr>
      </w:pPr>
      <w:r w:rsidRPr="0078029E">
        <w:rPr>
          <w:rFonts w:ascii="Times New Roman" w:hAnsi="Times New Roman" w:cs="Times New Roman"/>
          <w:sz w:val="28"/>
          <w:szCs w:val="28"/>
        </w:rPr>
        <w:t>В случае исправления технической и (или) методологической ошибок, допущенных при определении кадастровой стоимости, допускается изменение кадастровой стоимости, полученной после исправления таких ошибок, только в сторону понижения.</w:t>
      </w:r>
    </w:p>
    <w:p w:rsidR="00D14050" w:rsidRPr="0078029E" w:rsidRDefault="00D14050">
      <w:pPr>
        <w:rPr>
          <w:rFonts w:ascii="Times New Roman" w:hAnsi="Times New Roman" w:cs="Times New Roman"/>
          <w:sz w:val="28"/>
          <w:szCs w:val="28"/>
        </w:rPr>
      </w:pPr>
    </w:p>
    <w:sectPr w:rsidR="00D14050" w:rsidRPr="0078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9E"/>
    <w:rsid w:val="0078029E"/>
    <w:rsid w:val="00D1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veexer@rambler.ru</dc:creator>
  <cp:lastModifiedBy>veexer@rambler.ru</cp:lastModifiedBy>
  <cp:revision>1</cp:revision>
  <dcterms:created xsi:type="dcterms:W3CDTF">2020-10-22T11:35:00Z</dcterms:created>
  <dcterms:modified xsi:type="dcterms:W3CDTF">2020-10-22T11:36:00Z</dcterms:modified>
</cp:coreProperties>
</file>